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5A56A">
      <w:pPr>
        <w:jc w:val="both"/>
        <w:rPr>
          <w:rFonts w:ascii="Times New Roman" w:hAnsi="Times New Roman" w:cs="Times New Roman"/>
          <w:sz w:val="28"/>
          <w:szCs w:val="28"/>
        </w:rPr>
      </w:pPr>
      <w:r>
        <w:rPr>
          <w:rFonts w:ascii="Times New Roman" w:hAnsi="Times New Roman" w:cs="Times New Roman"/>
          <w:sz w:val="28"/>
          <w:szCs w:val="28"/>
        </w:rPr>
        <w:t xml:space="preserve">                                       Публичный отчет за 2024 год </w:t>
      </w:r>
    </w:p>
    <w:p w14:paraId="7767A51A">
      <w:pPr>
        <w:jc w:val="both"/>
        <w:rPr>
          <w:rFonts w:ascii="Times New Roman" w:hAnsi="Times New Roman" w:cs="Times New Roman"/>
          <w:sz w:val="28"/>
          <w:szCs w:val="28"/>
        </w:rPr>
      </w:pPr>
      <w:r>
        <w:rPr>
          <w:rFonts w:ascii="Times New Roman" w:hAnsi="Times New Roman" w:cs="Times New Roman"/>
          <w:sz w:val="28"/>
          <w:szCs w:val="28"/>
        </w:rPr>
        <w:t xml:space="preserve">Профсоюз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Целями и задачами профсоюзной организации школы являются: - реализация уставных задач Профсоюза по представительству и защите социально-трудовых прав и профессиональных интересов членов Профсоюза; - общественный контроль над соблюдением законодательства о труде и охране труда; - улучшение материального положения, укрепление здоровья и повышение жизненного уровня членов Профсоюза; - информационное обеспечение членов Профсоюза, разъяснение мер, принимаемых Профсоюзом по реализации уставных целей и задач. Приоритетными направлениями работы организации в 2024 году: популяризация идей профсоюзного движения среди молодёжи, совершенствование работы по мотивации профсоюзного членства, совершенствование форм информационной деятельности; повышение роли общественного контроля за соблюдением законодательства РФ, активизация работы по вопросам охраны здоровья и созданию безопасных условий работы, расширение форм физкультурно-оздоровительных мероприятий. </w:t>
      </w:r>
    </w:p>
    <w:p w14:paraId="5E35CF3A">
      <w:pPr>
        <w:pStyle w:val="4"/>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Мероприятия по защите социально-экономических интересов и прав работников </w:t>
      </w:r>
    </w:p>
    <w:p w14:paraId="515BDCC7">
      <w:pPr>
        <w:ind w:left="360"/>
        <w:jc w:val="both"/>
        <w:rPr>
          <w:rFonts w:ascii="Times New Roman" w:hAnsi="Times New Roman" w:cs="Times New Roman"/>
          <w:sz w:val="28"/>
          <w:szCs w:val="28"/>
        </w:rPr>
      </w:pPr>
      <w:r>
        <w:rPr>
          <w:rFonts w:ascii="Times New Roman" w:hAnsi="Times New Roman" w:cs="Times New Roman"/>
          <w:sz w:val="28"/>
          <w:szCs w:val="28"/>
        </w:rPr>
        <w:t>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 В 2024 г  был принят коллективный договор МБОУ «</w:t>
      </w:r>
      <w:r>
        <w:rPr>
          <w:rFonts w:ascii="Times New Roman" w:hAnsi="Times New Roman" w:cs="Times New Roman"/>
          <w:sz w:val="28"/>
          <w:szCs w:val="28"/>
          <w:lang w:val="tt-RU"/>
        </w:rPr>
        <w:t>Кулангинская</w:t>
      </w:r>
      <w:r>
        <w:rPr>
          <w:rFonts w:hint="default" w:ascii="Times New Roman" w:hAnsi="Times New Roman" w:cs="Times New Roman"/>
          <w:sz w:val="28"/>
          <w:szCs w:val="28"/>
          <w:lang w:val="tt-RU"/>
        </w:rPr>
        <w:t xml:space="preserve"> ООШ</w:t>
      </w:r>
      <w:r>
        <w:rPr>
          <w:rFonts w:ascii="Times New Roman" w:hAnsi="Times New Roman" w:cs="Times New Roman"/>
          <w:sz w:val="28"/>
          <w:szCs w:val="28"/>
        </w:rPr>
        <w:t xml:space="preserve">» и прошёл регистрацию в отделе по труду. Профсоюз ведет постоянный контроль о сроках действия коллективных договоров, рекомендует вносить дополнения и изменения в соответствии с обновлением законодательных актов, оказывает методическую помощь при формировании новых коллективных договоров. Сегодня все работники пользуются социальными льготами, предоставляемыми им в соответствии с коллективным договором. Председатель профсоюзной организации доводит до сведения коллектива и директора решения и постановления вышестоящей профсоюзной организации. В течение года с профкомом согласовывались приказы и распоряжения, касающиеся социально-трудовых отношений работников (нормы труда, оплата труда, работа в предпраздничные и праздничные дни, вопросы охраны труда, вопросы организации оздоровления и отдыха работников и др.). Под контролем профсоюза соблюдение трудового законодательства о приёме на работу, переводе на другую работу, увольнении, ведении трудовых книжек, своевременность заполнения результатов аттестации, режиме рабочего времени и времени отдыха, о выплате надбавок стимулирующего характера сотрудникам школ. Председатель Профсоюзной организации является членом комиссии по распределению стимулирующих выплат, принимает активное участие в разработке и корректировке критериев и показателей для распределения поощрительных выплат, является членом школьной аттестационной комиссии. </w:t>
      </w:r>
    </w:p>
    <w:p w14:paraId="4C31B009">
      <w:pPr>
        <w:pStyle w:val="4"/>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Охрана труда и здоровья </w:t>
      </w:r>
    </w:p>
    <w:p w14:paraId="293B18C5">
      <w:pPr>
        <w:ind w:left="360"/>
        <w:jc w:val="both"/>
        <w:rPr>
          <w:rFonts w:ascii="Times New Roman" w:hAnsi="Times New Roman" w:cs="Times New Roman"/>
          <w:sz w:val="28"/>
          <w:szCs w:val="28"/>
        </w:rPr>
      </w:pPr>
      <w:r>
        <w:rPr>
          <w:rFonts w:ascii="Times New Roman" w:hAnsi="Times New Roman" w:cs="Times New Roman"/>
          <w:sz w:val="28"/>
          <w:szCs w:val="28"/>
        </w:rPr>
        <w:t xml:space="preserve">Важным направлением в деятельности нашего профкома является обеспечение безопасных условий труда. Комиссия по охране труда осуществляет контроль за соблюдением законодательства о труде и охране труда. В школе на приоритетной основе создана комиссия по охране труда, в состав которой входит уполномоченный от профсоюзного комитета. Совместно с администрацией разработано Положение о комиссии по охране труда, ежегодно заключается двухстороннее Соглашение по охране труда, разрабатываются и согласовываются с профкомом инструкции по охране труда. Уполномоченный по охране труда отслеживает проведение инструктажей по технике безопасности. Ежегодно проводится обучение и инструктажи по охране труда и оформляются стенды или уголки по охране труда. Совместно с администрацией организуются и проводятся ежегодные медицинские осмотры, охватывающие 100% членов коллектива. Это позволяет вовремя выявить хронические и профессиональные заболевания, получить бесплатное лечение. Следует отметить, что работа по защите прав членов профсоюза на благоприятные, здоровые и безопасные условия труда стала более эффективной и результативной, наблюдается значительное улучшение условий труда, отсутствие травматизма среди работников. </w:t>
      </w:r>
    </w:p>
    <w:p w14:paraId="5B320CB0">
      <w:pPr>
        <w:pStyle w:val="4"/>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Организационно-массовая и информационная работа </w:t>
      </w:r>
    </w:p>
    <w:p w14:paraId="2A1DB4F3">
      <w:pPr>
        <w:ind w:left="360"/>
        <w:jc w:val="both"/>
        <w:rPr>
          <w:rFonts w:ascii="Times New Roman" w:hAnsi="Times New Roman" w:cs="Times New Roman"/>
          <w:sz w:val="28"/>
          <w:szCs w:val="28"/>
        </w:rPr>
      </w:pPr>
      <w:r>
        <w:rPr>
          <w:rFonts w:ascii="Times New Roman" w:hAnsi="Times New Roman" w:cs="Times New Roman"/>
          <w:sz w:val="28"/>
          <w:szCs w:val="28"/>
        </w:rPr>
        <w:t xml:space="preserve">На 1 января 2025 года в составе профсоюзной организации числится </w:t>
      </w:r>
      <w:r>
        <w:rPr>
          <w:rFonts w:hint="default" w:ascii="Times New Roman" w:hAnsi="Times New Roman" w:cs="Times New Roman"/>
          <w:sz w:val="28"/>
          <w:szCs w:val="28"/>
          <w:lang w:val="tt-RU"/>
        </w:rPr>
        <w:t>19</w:t>
      </w:r>
      <w:r>
        <w:rPr>
          <w:rFonts w:ascii="Times New Roman" w:hAnsi="Times New Roman" w:cs="Times New Roman"/>
          <w:sz w:val="28"/>
          <w:szCs w:val="28"/>
        </w:rPr>
        <w:t xml:space="preserve"> член профсоюза. Для оперативного учёта членов профсоюза создана электронная база данных, которая постоянно обновляется. Работа профсоюзного комитета строится на принципах социального партнерства и сотрудничества с администрацией школы, решая все вопросы путем конструктивного диалога в интересах работников, регулируется следующими документами: коллективным договором, трудовым законодательством РФ, положением о трудовом распорядке, локальными актами и положениями. Общее число профсоюзного актива - 5 человек. В профкоме собраны наиболее активные члены профсоюзной организации. Профактив строит свою работу на основе планирования, в соответствии с годовой циклограммой работы. Ежегодно в организации профсоюза разрабатывается план работы, обсуждается и утверждается Профсоюзным комитетом, в конце года проводится мониторинг исполнения плана. За отчетный период на заседаниях профкома обсуждались вопросы, охватывающие все направления профсоюзной деятельности (вопросы социального партнёрства, оплаты труда, распределения учебной нагрузки педагогических работников, создания необходимых условий для обеспечения труда учителей и обслуживающего персонала, обсуждаются социальнобытовые проблемы, о подготовке культурно-массовых мероприятий, работа с молодыми педагогами и мотивирование профсоюзного членства, контроль за соблюдением коллективного договора, социально-экономические вопросы, информационная работа, охрана труда, оздоровление работников, культурномассовая работа, материальная помощь и т.д.). Информационной работа – одно из основных направлений деятельности профкома. Это направление работы – многогранное, сложное и специфичное. Оно самым непосредственным образом влияет на показатели численности профорганизации любого уровня, усиление осознанной мотивации профсоюзного членства и повышение общественной активности членов Профсоюза. Ни для кого не секрет, что мы живем в информационном обществе, и события, какие бы важные они не были, становятся реальными событиями только после того, как о них расскажут средства массовой информации, а в нашем случае - Профсоюз. ПК информирует членов коллектива о новых положениях, документах, законах и текущей информации, полученной из областной организации, информирует о мероприятиях вышестоящих профсоюзных уровней Профсоюза. В последние годы широко развивается использование мультимедийных средств, существует электронная связь с областной организацией Профсоюза, что экономит время профсоюзного актива и позволяет более оперативно получать интересующую нас информацию. Большую помощь в информировании членов профсоюза оказывают «Методические пособия» по различным вопросам профсоюзной и правовой работы. И, конечно, один из главных помощников в информационной работе – газета «Мой профсоюз», материалы которого активно используем для правового просвещения учителей. Самая важная и касающаяся всех информация систематически появляется на стенде «МОЙ ПРОФСОЮЗ», В распоряжении профсоюзного комитета для информирования членов профсоюза, а также всей общественности школы используются: </w:t>
      </w:r>
    </w:p>
    <w:p w14:paraId="50B38F2A">
      <w:pPr>
        <w:ind w:left="360"/>
        <w:jc w:val="both"/>
        <w:rPr>
          <w:rFonts w:ascii="Times New Roman" w:hAnsi="Times New Roman" w:cs="Times New Roman"/>
          <w:sz w:val="28"/>
          <w:szCs w:val="28"/>
        </w:rPr>
      </w:pPr>
      <w:r>
        <w:rPr/>
        <w:sym w:font="Symbol" w:char="F0B7"/>
      </w:r>
      <w:r>
        <w:rPr>
          <w:rFonts w:ascii="Times New Roman" w:hAnsi="Times New Roman" w:cs="Times New Roman"/>
          <w:sz w:val="28"/>
          <w:szCs w:val="28"/>
        </w:rPr>
        <w:t xml:space="preserve"> сайт профсоюзной организации школы; </w:t>
      </w:r>
    </w:p>
    <w:p w14:paraId="138823A4">
      <w:pPr>
        <w:ind w:left="360"/>
        <w:jc w:val="both"/>
        <w:rPr>
          <w:rFonts w:ascii="Times New Roman" w:hAnsi="Times New Roman" w:cs="Times New Roman"/>
          <w:sz w:val="28"/>
          <w:szCs w:val="28"/>
        </w:rPr>
      </w:pPr>
      <w:r>
        <w:rPr/>
        <w:sym w:font="Symbol" w:char="F0B7"/>
      </w:r>
      <w:r>
        <w:rPr>
          <w:rFonts w:ascii="Times New Roman" w:hAnsi="Times New Roman" w:cs="Times New Roman"/>
          <w:sz w:val="28"/>
          <w:szCs w:val="28"/>
        </w:rPr>
        <w:t xml:space="preserve"> информационный стенд профкома.</w:t>
      </w:r>
    </w:p>
    <w:p w14:paraId="2B949F7C">
      <w:pPr>
        <w:pStyle w:val="4"/>
        <w:numPr>
          <w:ilvl w:val="0"/>
          <w:numId w:val="1"/>
        </w:numPr>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Культурно-массовая и спортивно-оздоровительная работа </w:t>
      </w:r>
    </w:p>
    <w:p w14:paraId="7FB71E40">
      <w:pPr>
        <w:ind w:left="360"/>
        <w:jc w:val="both"/>
        <w:rPr>
          <w:rFonts w:ascii="Times New Roman" w:hAnsi="Times New Roman" w:cs="Times New Roman"/>
          <w:sz w:val="28"/>
          <w:szCs w:val="28"/>
        </w:rPr>
      </w:pPr>
      <w:r>
        <w:rPr>
          <w:rFonts w:ascii="Times New Roman" w:hAnsi="Times New Roman" w:cs="Times New Roman"/>
          <w:sz w:val="28"/>
          <w:szCs w:val="28"/>
        </w:rPr>
        <w:t xml:space="preserve">Одним из направлений в деятельности профкома является культурно – массовая работа, так как хороший отдых способствует работоспособности и поднятию жизненного тонуса, созданию микроклимата, сплочению коллектива. Совместно с администрацией организуются и проводятся в коллективе торжественные собрания, праздничные огоньки ко Дню Учителя с приглашением ветеранов педагогического труда, Новый год, День Защитников Отечества, 8 марта. Не остаются без внимания профкома ветераны войны, труженики тыла, неработающие пенсионеры. Мир пожилых людей – это особый мир. Им требуется не только забота органов здравоохранения, но и обыкновенное человеческое внимание, которое они заслужили. Наша школа их всех объединяет. Для них мы организуем: чествование в рамках Международного Дня пожилых людей; Ежегодно профсоюзным комитетом организуются новогодние поздравления для членов профсоюза и их детей. Доброй традицией стало поздравление юбиляров, молодоженов, молодых мам, бабушек с вручением памятных подарков. В такие дни для каждого находятся доброе слово и материальная поддержка. Социальная защита – это тоже немаловажное направление работы профсоюза. Профком школы проводит большую работу по сохранению профсоюзного членства и вовлечению в Профсоюз новых членов. Одним из основных направлений профкома школы является оздоровительная работа сотрудников и их детей. В перспективе – новые проекты по организации культурно-массовой и спортивно-оздоровительной работы, по развитию информационной политики и социального партнерства на всех уровнях. Коллектив разделяет радость и боль сотрудников. Каждый член профсоюза может рассчитывать на поддержку в трудной ситуации. Материальная помощь оказывалась в связи с длительным или дорогостоящим лечением, в связи со смертью близких людей Каждый член коллектива может рассчитывать на поддержку в трудной ситуации (в связи с похоронами родителей и близких родственников, в связи с платной операцией и длительным стационарным лечением) </w:t>
      </w:r>
    </w:p>
    <w:p w14:paraId="2F108505">
      <w:pPr>
        <w:pStyle w:val="4"/>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Финансовая работа </w:t>
      </w:r>
    </w:p>
    <w:p w14:paraId="27CBEFC1">
      <w:pPr>
        <w:ind w:left="360"/>
        <w:jc w:val="both"/>
        <w:rPr>
          <w:rFonts w:ascii="Times New Roman" w:hAnsi="Times New Roman" w:cs="Times New Roman"/>
          <w:sz w:val="28"/>
          <w:szCs w:val="28"/>
        </w:rPr>
      </w:pPr>
      <w:r>
        <w:rPr>
          <w:rFonts w:ascii="Times New Roman" w:hAnsi="Times New Roman" w:cs="Times New Roman"/>
          <w:sz w:val="28"/>
          <w:szCs w:val="28"/>
        </w:rPr>
        <w:t xml:space="preserve">Финансовое обеспечение деятельности профсоюзной организации проводилось в соответствии со сметой на календарный год, утвержденной профсоюзным комитетом, решениями профкома, с соблюдением норм законодательства и бухгалтерского учёта. Для проведения культурномассовых, спортивно-оздоровительных мероприятий и оказания материальной помощи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 </w:t>
      </w:r>
    </w:p>
    <w:p w14:paraId="55B977E8">
      <w:pPr>
        <w:pStyle w:val="4"/>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Общие выводы по работе </w:t>
      </w:r>
    </w:p>
    <w:p w14:paraId="4739F358">
      <w:pPr>
        <w:ind w:left="360"/>
        <w:jc w:val="both"/>
        <w:rPr>
          <w:rFonts w:ascii="Times New Roman" w:hAnsi="Times New Roman" w:cs="Times New Roman"/>
          <w:sz w:val="28"/>
          <w:szCs w:val="28"/>
        </w:rPr>
      </w:pPr>
      <w:r>
        <w:rPr>
          <w:rFonts w:ascii="Times New Roman" w:hAnsi="Times New Roman" w:cs="Times New Roman"/>
          <w:sz w:val="28"/>
          <w:szCs w:val="28"/>
        </w:rPr>
        <w:t>Положительная динамика развития нашей профсоюзной организации, наличие и эффективность реализации коллективного договора, гласность и информационная открытость работы, эффективность расходования профсоюзных средств, удовлетворённость членов профсоюза, отсутствие жалоб и трудовых конфликтов в коллективе должны стать основой оценки деятельности первичной профсоюзной организации. В перспективе – новые проекты по мотивации вступления в профсоюз, культурно – массовой и спортивно – оздоровительной работе, развитии информационной политики и социального партнерства на всех уровнях. В заключении хотелось бы сказать, что профсоюзная организация – это важный участник организации эффективного социального партнерства, способствующий формированию здорового морального климата в коллективе, это возможность для каждого члена организации реализовать свои творческие и профессиональные планы. Быть членом профсоюза сегодня должно стать потребностью каждого работающего человека. И это не только гарантия правовой или материальной поддержки и защиты. Это – показатель гражданской позиции, свидетельство солидарности и общности в коллективе.</w:t>
      </w:r>
    </w:p>
    <w:p w14:paraId="1334613A">
      <w:pPr>
        <w:spacing w:after="0"/>
        <w:rPr>
          <w:rFonts w:ascii="Times New Roman" w:hAnsi="Times New Roman" w:cs="Times New Roman"/>
          <w:color w:val="000000"/>
          <w:sz w:val="28"/>
          <w:szCs w:val="28"/>
          <w:shd w:val="clear" w:color="auto" w:fill="FFFFFF"/>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91294E"/>
    <w:multiLevelType w:val="multilevel"/>
    <w:tmpl w:val="1891294E"/>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76D"/>
    <w:rsid w:val="00072ED2"/>
    <w:rsid w:val="001647A7"/>
    <w:rsid w:val="001F57FF"/>
    <w:rsid w:val="0033132D"/>
    <w:rsid w:val="003E6494"/>
    <w:rsid w:val="00510775"/>
    <w:rsid w:val="006B4974"/>
    <w:rsid w:val="00756C79"/>
    <w:rsid w:val="00815FDE"/>
    <w:rsid w:val="00942E31"/>
    <w:rsid w:val="00A40B6D"/>
    <w:rsid w:val="00AE16CE"/>
    <w:rsid w:val="00B30ED4"/>
    <w:rsid w:val="00C450B5"/>
    <w:rsid w:val="00DC076D"/>
    <w:rsid w:val="00E61794"/>
    <w:rsid w:val="00FA447F"/>
    <w:rsid w:val="11563B6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1859</Words>
  <Characters>10598</Characters>
  <Lines>88</Lines>
  <Paragraphs>24</Paragraphs>
  <TotalTime>5</TotalTime>
  <ScaleCrop>false</ScaleCrop>
  <LinksUpToDate>false</LinksUpToDate>
  <CharactersWithSpaces>12433</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2025-01-30T10:50:00Z</dcterms:created>
  <dc:creator>Elena Timofeeva</dc:creator>
  <cp:lastModifiedBy>Зульфия</cp:lastModifiedBy>
  <cp:lastPrinted>2022-12-05T08:59:00Z</cp:lastPrinted>
  <dcterms:modified xsi:type="dcterms:W3CDTF">2025-02-27T19:54:26Z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19C404FB0C9E4866BB4A840B96E6274C_13</vt:lpwstr>
  </property>
</Properties>
</file>